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4E" w:rsidRDefault="00D7574E" w:rsidP="00D7574E">
      <w:pPr>
        <w:pStyle w:val="c7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10"/>
          <w:rFonts w:ascii="&amp;quot" w:hAnsi="&amp;quot"/>
          <w:b/>
          <w:bCs/>
          <w:color w:val="000000"/>
          <w:sz w:val="28"/>
          <w:szCs w:val="28"/>
        </w:rPr>
        <w:t>Дистанционное обучение детей с ЗПР.</w:t>
      </w:r>
    </w:p>
    <w:p w:rsidR="00D7574E" w:rsidRDefault="00D7574E" w:rsidP="00D7574E">
      <w:pPr>
        <w:pStyle w:val="c7"/>
        <w:spacing w:before="0" w:beforeAutospacing="0" w:after="0" w:afterAutospacing="0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10"/>
          <w:rFonts w:ascii="&amp;quot" w:hAnsi="&amp;quot"/>
          <w:b/>
          <w:bCs/>
          <w:color w:val="000000"/>
          <w:sz w:val="28"/>
          <w:szCs w:val="28"/>
        </w:rPr>
        <w:t>Рекомендации родителям детей с ЗПР по созданию условий для дистанционной формы обучения ребенка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Дети и родители, оказавшиеся в непривычных для них условиях дистанционного обучения, сталкиваются с трудностями как технического, так и организа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ционного характера. </w:t>
      </w:r>
      <w:bookmarkStart w:id="0" w:name="_GoBack"/>
      <w:bookmarkEnd w:id="0"/>
      <w:r>
        <w:rPr>
          <w:rStyle w:val="c1"/>
          <w:rFonts w:ascii="&amp;quot" w:hAnsi="&amp;quot"/>
          <w:color w:val="000000"/>
          <w:sz w:val="28"/>
          <w:szCs w:val="28"/>
        </w:rPr>
        <w:t>Попробуем разобраться в самых частых проблемах.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Прежде всего, родителям очень важно выстроить траекторию занятости ребенка на день. Напомним, что ребенку с ЗПР достаточно трудно долго удерживать активное внимание, контролировать свое поведение, выполнять учебные задания, поэтому он постоянно стремится перейти в игровую ситуацию. Характерной чертой этих детей является несамостоятельность в действиях, сложность в подчинении новым требованиям, им нужен дополнительный контроль со стороны взрослого. Таким образом, для смягчения новой нестандартной ситуации рекомендуем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проводиться в режиме видеоконференции или презентации. Важно озвучить ребенку, какова будет последовательность занятий, кто будет ему помогать (мама, бабушка, частный педагог, старший брат или сестра), а кто – контролировать (учитель или самопроверка). Все эти меры помогут настроить ребенка на занятия, снизить уровень тревожности, который у некоторых детей с ЗПР и так повышен в силу особенностей их развития. 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Исходя из описанных особенностей детей, мы понимаем, что вариант дистанционного обучения, при котором учитель дает задани</w:t>
      </w:r>
      <w:r>
        <w:rPr>
          <w:rStyle w:val="c1"/>
          <w:rFonts w:ascii="&amp;quot" w:hAnsi="&amp;quot"/>
          <w:color w:val="000000"/>
          <w:sz w:val="28"/>
          <w:szCs w:val="28"/>
        </w:rPr>
        <w:t>е через электронную почту</w:t>
      </w:r>
      <w:r>
        <w:rPr>
          <w:rStyle w:val="c1"/>
          <w:rFonts w:ascii="&amp;quot" w:hAnsi="&amp;quot"/>
          <w:color w:val="000000"/>
          <w:sz w:val="28"/>
          <w:szCs w:val="28"/>
        </w:rPr>
        <w:t xml:space="preserve">, а ребенок должен его выполнить и отправить обратно на проверку, целиком ложится на плечи родителей, так как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самоорганизовать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 себя ребенок с ЗПР, особенно младшего школьного возраста, не может. Такому ребенку больше подходит формат </w:t>
      </w:r>
      <w:proofErr w:type="gramStart"/>
      <w:r>
        <w:rPr>
          <w:rStyle w:val="c1"/>
          <w:rFonts w:ascii="&amp;quot" w:hAnsi="&amp;quot"/>
          <w:color w:val="000000"/>
          <w:sz w:val="28"/>
          <w:szCs w:val="28"/>
        </w:rPr>
        <w:t>индивидуальных</w:t>
      </w:r>
      <w:proofErr w:type="gramEnd"/>
      <w:r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скайп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-сессий. Поначалу очень важно, чтобы родитель присутствовал рядом, контролируя уровень включенности ребенка в образовательный процесс и помогая ему в организации деятельности. 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proofErr w:type="gramStart"/>
      <w:r>
        <w:rPr>
          <w:rStyle w:val="c1"/>
          <w:rFonts w:ascii="&amp;quot" w:hAnsi="&amp;quot"/>
          <w:color w:val="000000"/>
          <w:sz w:val="28"/>
          <w:szCs w:val="28"/>
        </w:rPr>
        <w:t>Один из важных моментов, на который родители часто не обращают должного внимания – это организация рабочего места ребенка.</w:t>
      </w:r>
      <w:proofErr w:type="gramEnd"/>
      <w:r>
        <w:rPr>
          <w:rStyle w:val="c1"/>
          <w:rFonts w:ascii="&amp;quot" w:hAnsi="&amp;quot"/>
          <w:color w:val="000000"/>
          <w:sz w:val="28"/>
          <w:szCs w:val="28"/>
        </w:rPr>
        <w:t xml:space="preserve"> У ученика с ЗПР имеются особенности развития произвольного внимания, и без внешней помощи ему трудно сконцентрироваться. В связи с этим важно, чтобы рабочий стол ребенка стоял у стены или у окна, занавешенного плотными шторами или жалюзи. В боковые поля зрения не должны попадать какие-либо отвлекающие предметы (игрушки, книги, плакаты, журналы и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т.д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). На столе должно быть только то, что необходимо ребенку для конкретного занятия. Например, если нужны лишь тетрадь и две ручки (обычная и зеленая), не стоит оставлять перед ребенком пенал целиком – важно помнить, что ему не очень хочется </w:t>
      </w:r>
      <w:proofErr w:type="gramStart"/>
      <w:r>
        <w:rPr>
          <w:rStyle w:val="c1"/>
          <w:rFonts w:ascii="&amp;quot" w:hAnsi="&amp;quot"/>
          <w:color w:val="000000"/>
          <w:sz w:val="28"/>
          <w:szCs w:val="28"/>
        </w:rPr>
        <w:t>заниматься</w:t>
      </w:r>
      <w:proofErr w:type="gramEnd"/>
      <w:r>
        <w:rPr>
          <w:rStyle w:val="c1"/>
          <w:rFonts w:ascii="&amp;quot" w:hAnsi="&amp;quot"/>
          <w:color w:val="000000"/>
          <w:sz w:val="28"/>
          <w:szCs w:val="28"/>
        </w:rPr>
        <w:t xml:space="preserve"> и он с большим удовольствием будет что-то в нем искать, ронять, поднимать и т.д. Важно ограничить предметную </w:t>
      </w:r>
      <w:r>
        <w:rPr>
          <w:rStyle w:val="c1"/>
          <w:rFonts w:ascii="&amp;quot" w:hAnsi="&amp;quot"/>
          <w:color w:val="000000"/>
          <w:sz w:val="28"/>
          <w:szCs w:val="28"/>
        </w:rPr>
        <w:lastRenderedPageBreak/>
        <w:t>среду вокруг ребенка, чтобы занятие получилось продуктивным, а не растянутым. В целях контроля ребенком времени, отведенного на выполнение задания, могут использоваться, например, песочные часы.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Мотивация – это важный компонент любой деятельности, в том числе и учебной. Чтобы ребенок действительно усваивал информацию, важно, чтобы он хотел с ней познакомиться. Многим детям очень нравится выполнять задания на компьютере, поэтому одним из «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мотиваторов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» может быть предложение выполнить задание на компьютере после отработки правила письменно и в рабочей тетрадке. Педагог всегда сможет подобрать такие задания под конкретные темы уроков, и лучше, если они будут красочные и с игровым компонентом. Мотивирующим компонентом может быть также игровой контекст. Например, в начале работы ребенку выдается паспорт гражданина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Узнавандии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, на стену вешается карта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Узнавандии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. Президент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Узнавандии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 знает о школьных успехах ребенка и просит его о помощи. Выполняя задания, ребенок помогает местным жителям справляться с их проблемами. Другой вариант: за успешно выполненные задания ребенку вручаются золотые монетки (вырезанные из бумаги), складываемые им в «сундук», который необходимо наполнить, чтобы получился целый клад. Возможны и какие-то подвижные игры на внимание (например, огонь-лед, море волнуется, растущее дерево и т.д.). Все зависит от Вашей фантазии и интересов ребенка. 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Дети с ЗПР очень быстро истощаются, поэтому важно, особенно на начальном этапе организации такого формата обучения, дозировать нагрузку, ориентируясь на признаки поведения ребенка, указывающие на изменение его психофизического состояния. Такими признаками, связанными с органическими или функциональными нарушениями деятельности центральной нервной системы, могут быть недомогание, слабость, быстро наступающее утомление или, наоборот, перевозбуждение, которое может проявляться в виде телесной расторможенности. Важно устраивать паузы активного отдыха с легкими физическими упражнениями и расслаблением.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Следует помнить, что для ребенка с ЗПР даже при дистанционной форме обучения в содержание образования необходимо включать коррекционно-развивающий компонент. Это может быть, в частности, выполнение задания на карточках, например, на развитие внимания, мышления, памяти и т.д., </w:t>
      </w:r>
      <w:r>
        <w:rPr>
          <w:rStyle w:val="c1"/>
          <w:rFonts w:ascii="&amp;quot" w:hAnsi="&amp;quot"/>
          <w:color w:val="000000"/>
          <w:sz w:val="28"/>
          <w:szCs w:val="28"/>
        </w:rPr>
        <w:t>так же задания будут размещаться на сайте образовательного учреждения, на вкладке Психолог.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Еще один существенный компонент дистанционного образования – это эмоциональный фон, с которым родитель и учитель организуют дистанционную форму обучения. Важно не забывать об особенностях своего ребенка, всячески поддерживать его, не требовать от него полной самостоятельности в самоорганизации и при выполнении домашнего задания, поощрять любые проявления инициативы, попытки сформулировать свое непонимание задачи, желание обратиться за помощью. Следует помнить, что при необходимости, в случае возникновения трудностей, родитель или учитель должны подключить к решению проблемы школьного </w:t>
      </w:r>
      <w:r>
        <w:rPr>
          <w:rStyle w:val="c1"/>
          <w:rFonts w:ascii="&amp;quot" w:hAnsi="&amp;quot"/>
          <w:color w:val="000000"/>
          <w:sz w:val="28"/>
          <w:szCs w:val="28"/>
        </w:rPr>
        <w:lastRenderedPageBreak/>
        <w:t>психолога. Самое главное – не допустить, чтобы дистанционное обучение ребенка с ЗПР стало формальным, при котором в силу разных причин задания за ребенка делают родители.</w:t>
      </w:r>
    </w:p>
    <w:p w:rsidR="00D7574E" w:rsidRDefault="00D7574E" w:rsidP="00D7574E">
      <w:pPr>
        <w:pStyle w:val="c0"/>
        <w:spacing w:before="0" w:beforeAutospacing="0" w:after="0" w:afterAutospacing="0"/>
        <w:ind w:firstLine="71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В заключение попробуем выделить плюсы дистанционного обучения детей с ЗПР при грамотно подобранном цифровом контенте и хорошо организованном рабочем месте. Такая форма обучения:</w:t>
      </w:r>
    </w:p>
    <w:p w:rsidR="00D7574E" w:rsidRDefault="00D7574E" w:rsidP="00D7574E">
      <w:pPr>
        <w:pStyle w:val="c5"/>
        <w:spacing w:before="0" w:beforeAutospacing="0" w:after="0" w:afterAutospacing="0"/>
        <w:ind w:left="568" w:hanging="568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- повышает уровень мотивационного компонента; </w:t>
      </w:r>
    </w:p>
    <w:p w:rsidR="00D7574E" w:rsidRDefault="00D7574E" w:rsidP="00D7574E">
      <w:pPr>
        <w:pStyle w:val="c5"/>
        <w:spacing w:before="0" w:beforeAutospacing="0" w:after="0" w:afterAutospacing="0"/>
        <w:ind w:left="568" w:hanging="568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- обеспечивает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полисенсорное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 и интерактивное воздействие на ребенка;</w:t>
      </w:r>
    </w:p>
    <w:p w:rsidR="00D7574E" w:rsidRDefault="00D7574E" w:rsidP="00D7574E">
      <w:pPr>
        <w:pStyle w:val="c5"/>
        <w:spacing w:before="0" w:beforeAutospacing="0" w:after="0" w:afterAutospacing="0"/>
        <w:ind w:left="568" w:hanging="568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- дает возможность продвигаться в оптимальном для ребенка темпе;</w:t>
      </w:r>
    </w:p>
    <w:p w:rsidR="00D7574E" w:rsidRDefault="00D7574E" w:rsidP="00D7574E">
      <w:pPr>
        <w:pStyle w:val="c5"/>
        <w:spacing w:before="0" w:beforeAutospacing="0" w:after="0" w:afterAutospacing="0"/>
        <w:ind w:left="568" w:hanging="568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- обеспечивает вариативность и индивидуализацию обучения;</w:t>
      </w:r>
    </w:p>
    <w:p w:rsidR="00D7574E" w:rsidRDefault="00D7574E" w:rsidP="00D7574E">
      <w:pPr>
        <w:pStyle w:val="c9"/>
        <w:spacing w:before="0" w:beforeAutospacing="0" w:after="0" w:afterAutospacing="0"/>
        <w:ind w:left="568" w:hanging="568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- дополнительно включает в процесс обучения коррекционный компонент – развитие внимания, зрительно-моторной координации, познавательной активности, умения подчинить свою деятельность заданным правилам и требованиям;</w:t>
      </w:r>
    </w:p>
    <w:p w:rsidR="00D7574E" w:rsidRDefault="00D7574E" w:rsidP="00D7574E">
      <w:pPr>
        <w:pStyle w:val="c9"/>
        <w:spacing w:before="0" w:beforeAutospacing="0" w:after="0" w:afterAutospacing="0"/>
        <w:ind w:left="568" w:hanging="568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- благодаря работе за компьютером в некоторой степени развивает рефлексивный компонент, так как ребенок может, исходя из результатов, представленных на экране, наглядно увидеть свои ошибки.</w:t>
      </w:r>
    </w:p>
    <w:p w:rsidR="00E93279" w:rsidRDefault="00E93279"/>
    <w:sectPr w:rsidR="00E9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E9"/>
    <w:rsid w:val="00355FE9"/>
    <w:rsid w:val="00D7574E"/>
    <w:rsid w:val="00E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574E"/>
  </w:style>
  <w:style w:type="paragraph" w:customStyle="1" w:styleId="c4">
    <w:name w:val="c4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574E"/>
  </w:style>
  <w:style w:type="character" w:customStyle="1" w:styleId="c1">
    <w:name w:val="c1"/>
    <w:basedOn w:val="a0"/>
    <w:rsid w:val="00D7574E"/>
  </w:style>
  <w:style w:type="paragraph" w:customStyle="1" w:styleId="c0">
    <w:name w:val="c0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574E"/>
  </w:style>
  <w:style w:type="paragraph" w:customStyle="1" w:styleId="c4">
    <w:name w:val="c4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574E"/>
  </w:style>
  <w:style w:type="character" w:customStyle="1" w:styleId="c1">
    <w:name w:val="c1"/>
    <w:basedOn w:val="a0"/>
    <w:rsid w:val="00D7574E"/>
  </w:style>
  <w:style w:type="paragraph" w:customStyle="1" w:styleId="c0">
    <w:name w:val="c0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5799</Characters>
  <Application>Microsoft Office Word</Application>
  <DocSecurity>0</DocSecurity>
  <Lines>48</Lines>
  <Paragraphs>13</Paragraphs>
  <ScaleCrop>false</ScaleCrop>
  <Company>Microsoft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</dc:creator>
  <cp:keywords/>
  <dc:description/>
  <cp:lastModifiedBy>Витал</cp:lastModifiedBy>
  <cp:revision>3</cp:revision>
  <dcterms:created xsi:type="dcterms:W3CDTF">2020-04-11T19:02:00Z</dcterms:created>
  <dcterms:modified xsi:type="dcterms:W3CDTF">2020-04-11T19:06:00Z</dcterms:modified>
</cp:coreProperties>
</file>